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D075" w14:textId="5A36FDC5" w:rsidR="00236009" w:rsidRPr="00A37282" w:rsidRDefault="00224C6B" w:rsidP="003066DB">
      <w:pPr>
        <w:pStyle w:val="Heading1"/>
        <w:spacing w:after="600"/>
        <w:rPr>
          <w:b w:val="0"/>
        </w:rPr>
      </w:pPr>
      <w:r w:rsidRPr="002540DD">
        <w:t>Title III</w:t>
      </w:r>
      <w:r>
        <w:t xml:space="preserve"> Immigrant Student Program Annual </w:t>
      </w:r>
      <w:r w:rsidR="00BA5C0C">
        <w:t>Online Report</w:t>
      </w:r>
      <w:r w:rsidR="00273D64">
        <w:br/>
      </w:r>
      <w:r w:rsidR="002A3E6B">
        <w:t xml:space="preserve">Fiscal </w:t>
      </w:r>
      <w:r w:rsidR="00273D64">
        <w:t>Year</w:t>
      </w:r>
      <w:r w:rsidR="00236009">
        <w:t xml:space="preserve"> </w:t>
      </w:r>
      <w:r w:rsidR="00BA5C0C">
        <w:t>202</w:t>
      </w:r>
      <w:r w:rsidR="00066851">
        <w:t>2</w:t>
      </w:r>
      <w:r w:rsidR="00CA02AF">
        <w:t>–2</w:t>
      </w:r>
      <w:r w:rsidR="00066851">
        <w:t>3</w:t>
      </w:r>
    </w:p>
    <w:p w14:paraId="5581F3B6" w14:textId="0AB241F7" w:rsidR="00224C6B" w:rsidRPr="003066DB" w:rsidRDefault="00BA5005" w:rsidP="003066DB">
      <w:pPr>
        <w:pStyle w:val="Heading2"/>
        <w:spacing w:after="240"/>
      </w:pPr>
      <w:bookmarkStart w:id="0" w:name="_Hlk138247505"/>
      <w:r>
        <w:t>Reporting Requirement:</w:t>
      </w:r>
    </w:p>
    <w:bookmarkEnd w:id="0"/>
    <w:p w14:paraId="28F0B193" w14:textId="1260A725" w:rsidR="00CA722B" w:rsidRDefault="2FE12F07" w:rsidP="003066DB">
      <w:pPr>
        <w:spacing w:after="480"/>
      </w:pPr>
      <w:r>
        <w:t xml:space="preserve">This report collects data </w:t>
      </w:r>
      <w:r w:rsidR="003860EF">
        <w:t>regarding</w:t>
      </w:r>
      <w:r w:rsidR="0065705C">
        <w:t xml:space="preserve"> the participation of immigrant students in programs and activities that were supported with Title III funds</w:t>
      </w:r>
      <w:r w:rsidR="0001577A">
        <w:t xml:space="preserve"> during the 2022</w:t>
      </w:r>
      <w:r w:rsidR="00540F39">
        <w:t>–</w:t>
      </w:r>
      <w:r w:rsidR="0001577A">
        <w:t>23 fiscal year</w:t>
      </w:r>
      <w:r w:rsidR="0065705C">
        <w:t xml:space="preserve">. </w:t>
      </w:r>
      <w:r>
        <w:t xml:space="preserve"> Completing the report is a requirement for all local educational agencies </w:t>
      </w:r>
      <w:r w:rsidR="5B66C937">
        <w:t>that</w:t>
      </w:r>
      <w:r>
        <w:t xml:space="preserve"> received a Title III Immigrant Student Program subgrant for </w:t>
      </w:r>
      <w:r w:rsidR="546D5C3A">
        <w:t>202</w:t>
      </w:r>
      <w:r w:rsidR="00066851">
        <w:t>2</w:t>
      </w:r>
      <w:r w:rsidR="797C04AE">
        <w:t>–2</w:t>
      </w:r>
      <w:r w:rsidR="00066851">
        <w:t>3</w:t>
      </w:r>
      <w:r w:rsidR="00174EEE">
        <w:t xml:space="preserve"> (20 U</w:t>
      </w:r>
      <w:r w:rsidR="009E78BC">
        <w:t xml:space="preserve">nited </w:t>
      </w:r>
      <w:r w:rsidR="00174EEE">
        <w:t>S</w:t>
      </w:r>
      <w:r w:rsidR="009E78BC">
        <w:t xml:space="preserve">tates </w:t>
      </w:r>
      <w:r w:rsidR="00174EEE">
        <w:t>C</w:t>
      </w:r>
      <w:r w:rsidR="009E78BC">
        <w:t>ode</w:t>
      </w:r>
      <w:r w:rsidR="00174EEE">
        <w:t xml:space="preserve"> Section 3121</w:t>
      </w:r>
      <w:r w:rsidR="00540F39">
        <w:t>[</w:t>
      </w:r>
      <w:r w:rsidR="00174EEE">
        <w:t>a</w:t>
      </w:r>
      <w:r w:rsidR="00703918">
        <w:t>-b</w:t>
      </w:r>
      <w:r w:rsidR="00540F39">
        <w:t>])</w:t>
      </w:r>
      <w:r w:rsidR="0BDEEDD0">
        <w:t>.</w:t>
      </w:r>
    </w:p>
    <w:p w14:paraId="20F8FAB4" w14:textId="59FFA9D0" w:rsidR="00830B61" w:rsidRDefault="00830B61" w:rsidP="00A62404">
      <w:r>
        <w:rPr>
          <w:rStyle w:val="ui-provider"/>
        </w:rPr>
        <w:t>Thorough, accurate, and timely data submission is critical to this reporting process.</w:t>
      </w:r>
    </w:p>
    <w:p w14:paraId="05164F0C" w14:textId="77777777" w:rsidR="00A62404" w:rsidRDefault="00A62404" w:rsidP="00A62404"/>
    <w:p w14:paraId="6356D1DE" w14:textId="5E339690" w:rsidR="00224C6B" w:rsidRDefault="00997912" w:rsidP="003066DB">
      <w:pPr>
        <w:pStyle w:val="Heading2"/>
        <w:spacing w:after="240"/>
      </w:pPr>
      <w:r>
        <w:t>Instructions</w:t>
      </w:r>
      <w:r w:rsidR="00BA5005">
        <w:t>:</w:t>
      </w:r>
    </w:p>
    <w:p w14:paraId="069E1F15" w14:textId="13E50860" w:rsidR="00997912" w:rsidRPr="009E78BC" w:rsidRDefault="00997912" w:rsidP="00AF2245">
      <w:pPr>
        <w:keepNext/>
        <w:tabs>
          <w:tab w:val="left" w:pos="1152"/>
        </w:tabs>
        <w:spacing w:after="360" w:line="360" w:lineRule="atLeast"/>
        <w:ind w:left="1152" w:hanging="1152"/>
        <w:jc w:val="both"/>
        <w:outlineLvl w:val="3"/>
        <w:rPr>
          <w:szCs w:val="20"/>
        </w:rPr>
      </w:pPr>
      <w:r w:rsidRPr="00997912">
        <w:rPr>
          <w:b/>
          <w:szCs w:val="20"/>
        </w:rPr>
        <w:t xml:space="preserve">Definition of </w:t>
      </w:r>
      <w:r>
        <w:rPr>
          <w:b/>
          <w:szCs w:val="20"/>
        </w:rPr>
        <w:t>Immigrant Student</w:t>
      </w:r>
    </w:p>
    <w:p w14:paraId="522B3B88" w14:textId="1EDD940E" w:rsidR="00CA722B" w:rsidRDefault="00CA722B" w:rsidP="009842DD">
      <w:r>
        <w:t>For this report, an immigrant student is defined as an individual who</w:t>
      </w:r>
      <w:r w:rsidR="009842DD">
        <w:t xml:space="preserve"> </w:t>
      </w:r>
      <w:r>
        <w:t xml:space="preserve">(a) is </w:t>
      </w:r>
      <w:r w:rsidRPr="00CA722B">
        <w:t>enrolled in a public elementary or secondary school</w:t>
      </w:r>
      <w:r w:rsidR="005F152B">
        <w:t>;</w:t>
      </w:r>
      <w:r w:rsidR="009E78BC">
        <w:t xml:space="preserve"> </w:t>
      </w:r>
      <w:r>
        <w:t>(b) is aged 3 through 21;</w:t>
      </w:r>
      <w:r w:rsidR="009E78BC">
        <w:t xml:space="preserve"> </w:t>
      </w:r>
      <w:r>
        <w:t xml:space="preserve">(c) </w:t>
      </w:r>
      <w:r w:rsidRPr="00CA722B">
        <w:t>was not born in any state</w:t>
      </w:r>
      <w:r w:rsidR="005F152B">
        <w:t>; and</w:t>
      </w:r>
      <w:r w:rsidR="009842DD">
        <w:t xml:space="preserve"> </w:t>
      </w:r>
      <w:r>
        <w:t>(d)</w:t>
      </w:r>
      <w:r w:rsidR="005F152B" w:rsidRPr="005F152B">
        <w:t xml:space="preserve"> has not been attending one or more schools in any one or more states for more than three full academic years</w:t>
      </w:r>
      <w:r w:rsidR="009842DD">
        <w:t>.</w:t>
      </w:r>
    </w:p>
    <w:p w14:paraId="7BF65121" w14:textId="77777777" w:rsidR="00CA722B" w:rsidRPr="00CA722B" w:rsidRDefault="00CA722B" w:rsidP="00AF2245"/>
    <w:p w14:paraId="447656FD" w14:textId="18D3D0F2" w:rsidR="00224C6B" w:rsidRDefault="007B58EC" w:rsidP="003066DB">
      <w:pPr>
        <w:spacing w:after="480"/>
        <w:rPr>
          <w:rFonts w:cs="Arial"/>
        </w:rPr>
      </w:pPr>
      <w:r>
        <w:rPr>
          <w:rFonts w:cs="Arial"/>
        </w:rPr>
        <w:t>W</w:t>
      </w:r>
      <w:r w:rsidR="005F152B">
        <w:rPr>
          <w:rFonts w:cs="Arial"/>
        </w:rPr>
        <w:t>hen determining whether a student meets con</w:t>
      </w:r>
      <w:r w:rsidR="00A8383E">
        <w:rPr>
          <w:rFonts w:cs="Arial"/>
        </w:rPr>
        <w:t xml:space="preserve">dition (c), the months in attendance do not need to be consecutive. </w:t>
      </w:r>
      <w:r w:rsidR="2FE12F07" w:rsidRPr="4B509E1F">
        <w:rPr>
          <w:rFonts w:cs="Arial"/>
        </w:rPr>
        <w:t>"</w:t>
      </w:r>
      <w:r w:rsidR="00A8383E">
        <w:rPr>
          <w:rFonts w:cs="Arial"/>
        </w:rPr>
        <w:t>S</w:t>
      </w:r>
      <w:r w:rsidR="2FE12F07" w:rsidRPr="4B509E1F">
        <w:rPr>
          <w:rFonts w:cs="Arial"/>
        </w:rPr>
        <w:t xml:space="preserve">tate" means the 50 states, the District of Columbia, and </w:t>
      </w:r>
      <w:r w:rsidR="005F152B">
        <w:rPr>
          <w:rFonts w:cs="Arial"/>
        </w:rPr>
        <w:t xml:space="preserve">the Commonwealth of </w:t>
      </w:r>
      <w:r w:rsidR="2FE12F07" w:rsidRPr="4B509E1F">
        <w:rPr>
          <w:rFonts w:cs="Arial"/>
        </w:rPr>
        <w:t xml:space="preserve">Puerto Rico. </w:t>
      </w:r>
      <w:r w:rsidR="10C0128A" w:rsidRPr="4B509E1F">
        <w:rPr>
          <w:rFonts w:cs="Arial"/>
        </w:rPr>
        <w:t>C</w:t>
      </w:r>
      <w:r w:rsidR="2FE12F07" w:rsidRPr="4B509E1F">
        <w:rPr>
          <w:rFonts w:cs="Arial"/>
        </w:rPr>
        <w:t xml:space="preserve">hildren born to U.S. citizens abroad (e.g., children born on a </w:t>
      </w:r>
      <w:r w:rsidR="599093A6" w:rsidRPr="4B509E1F">
        <w:rPr>
          <w:rFonts w:cs="Arial"/>
        </w:rPr>
        <w:t xml:space="preserve">U.S. </w:t>
      </w:r>
      <w:r w:rsidR="2FE12F07" w:rsidRPr="4B509E1F">
        <w:rPr>
          <w:rFonts w:cs="Arial"/>
        </w:rPr>
        <w:t xml:space="preserve">military base overseas) are considered immigrants if they meet the </w:t>
      </w:r>
      <w:r>
        <w:rPr>
          <w:rFonts w:cs="Arial"/>
        </w:rPr>
        <w:t>definition</w:t>
      </w:r>
      <w:r w:rsidRPr="4B509E1F">
        <w:rPr>
          <w:rFonts w:cs="Arial"/>
        </w:rPr>
        <w:t xml:space="preserve"> </w:t>
      </w:r>
      <w:r w:rsidR="10C0128A" w:rsidRPr="4B509E1F">
        <w:rPr>
          <w:rFonts w:cs="Arial"/>
        </w:rPr>
        <w:t>listed above</w:t>
      </w:r>
      <w:r w:rsidR="2FE12F07" w:rsidRPr="4B509E1F">
        <w:rPr>
          <w:rFonts w:cs="Arial"/>
        </w:rPr>
        <w:t>.</w:t>
      </w:r>
    </w:p>
    <w:p w14:paraId="72F70A8B" w14:textId="77777777" w:rsidR="009842DD" w:rsidRDefault="009842DD" w:rsidP="003066DB">
      <w:pPr>
        <w:spacing w:after="480"/>
        <w:rPr>
          <w:rFonts w:cs="Arial"/>
        </w:rPr>
      </w:pPr>
    </w:p>
    <w:p w14:paraId="3469302D" w14:textId="77777777" w:rsidR="009842DD" w:rsidRDefault="009842DD" w:rsidP="003066DB">
      <w:pPr>
        <w:spacing w:after="480"/>
        <w:rPr>
          <w:rFonts w:cs="Arial"/>
        </w:rPr>
      </w:pPr>
    </w:p>
    <w:p w14:paraId="614255D0" w14:textId="77777777" w:rsidR="009842DD" w:rsidRDefault="009842DD" w:rsidP="003066DB">
      <w:pPr>
        <w:spacing w:after="480"/>
        <w:rPr>
          <w:rFonts w:cs="Arial"/>
        </w:rPr>
      </w:pPr>
    </w:p>
    <w:p w14:paraId="066E6E7E" w14:textId="77777777" w:rsidR="009842DD" w:rsidRDefault="009842DD" w:rsidP="003066DB">
      <w:pPr>
        <w:spacing w:after="480"/>
        <w:rPr>
          <w:rFonts w:cs="Arial"/>
        </w:rPr>
      </w:pPr>
    </w:p>
    <w:p w14:paraId="00E97E6C" w14:textId="77777777" w:rsidR="009842DD" w:rsidRDefault="009842DD" w:rsidP="003066DB">
      <w:pPr>
        <w:spacing w:after="480"/>
        <w:rPr>
          <w:rFonts w:cs="Arial"/>
        </w:rPr>
      </w:pPr>
    </w:p>
    <w:p w14:paraId="6345045A" w14:textId="027C8DB8" w:rsidR="00EF6556" w:rsidRDefault="00EF6556" w:rsidP="005F0840">
      <w:pPr>
        <w:pStyle w:val="Heading2"/>
      </w:pPr>
      <w:r w:rsidRPr="00EF6556">
        <w:lastRenderedPageBreak/>
        <w:t>Participation of Immigrant Students in Title III Funded Activities</w:t>
      </w:r>
    </w:p>
    <w:p w14:paraId="1AB34CFF" w14:textId="77777777" w:rsidR="005F0840" w:rsidRPr="005F0840" w:rsidRDefault="005F0840" w:rsidP="005F0840"/>
    <w:p w14:paraId="4543CE6D" w14:textId="0FE8089C" w:rsidR="00224C6B" w:rsidRPr="00281D14" w:rsidRDefault="00224C6B" w:rsidP="003066DB">
      <w:pPr>
        <w:spacing w:after="480"/>
      </w:pPr>
      <w:r>
        <w:t xml:space="preserve">In the table below, enter the number of </w:t>
      </w:r>
      <w:r w:rsidR="00E66080">
        <w:t xml:space="preserve">immigrant </w:t>
      </w:r>
      <w:r>
        <w:t>students</w:t>
      </w:r>
      <w:r w:rsidR="00F30F84">
        <w:t xml:space="preserve"> </w:t>
      </w:r>
      <w:r w:rsidR="00E66080">
        <w:t>that participated in the</w:t>
      </w:r>
      <w:r w:rsidR="00F30F84">
        <w:t xml:space="preserve"> </w:t>
      </w:r>
      <w:r w:rsidR="003B5316">
        <w:t>indicate</w:t>
      </w:r>
      <w:r w:rsidR="00F30F84">
        <w:t>d</w:t>
      </w:r>
      <w:r w:rsidR="00E66080">
        <w:t xml:space="preserve"> programs and activities</w:t>
      </w:r>
      <w:r w:rsidR="003B53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ount of immigrant students participating in Title III funded activities"/>
      </w:tblPr>
      <w:tblGrid>
        <w:gridCol w:w="7159"/>
        <w:gridCol w:w="2188"/>
      </w:tblGrid>
      <w:tr w:rsidR="004F3246" w14:paraId="78616421" w14:textId="77777777" w:rsidTr="00AF2245">
        <w:trPr>
          <w:cantSplit/>
          <w:trHeight w:hRule="exact" w:val="352"/>
          <w:tblHeader/>
        </w:trPr>
        <w:tc>
          <w:tcPr>
            <w:tcW w:w="7159" w:type="dxa"/>
            <w:shd w:val="clear" w:color="auto" w:fill="auto"/>
            <w:vAlign w:val="center"/>
          </w:tcPr>
          <w:p w14:paraId="4198853A" w14:textId="77777777" w:rsidR="004F3246" w:rsidRDefault="004F3246" w:rsidP="004F3246">
            <w:pPr>
              <w:jc w:val="center"/>
            </w:pPr>
            <w:r>
              <w:t>Question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CDE5B48" w14:textId="77777777" w:rsidR="004F3246" w:rsidRDefault="004F3246" w:rsidP="004F3246">
            <w:pPr>
              <w:jc w:val="center"/>
            </w:pPr>
            <w:r>
              <w:t>Answer</w:t>
            </w:r>
          </w:p>
        </w:tc>
      </w:tr>
      <w:tr w:rsidR="00224C6B" w14:paraId="2E430F14" w14:textId="77777777" w:rsidTr="00AF2245">
        <w:trPr>
          <w:cantSplit/>
          <w:trHeight w:hRule="exact" w:val="1297"/>
        </w:trPr>
        <w:tc>
          <w:tcPr>
            <w:tcW w:w="7159" w:type="dxa"/>
            <w:shd w:val="clear" w:color="auto" w:fill="auto"/>
            <w:vAlign w:val="center"/>
          </w:tcPr>
          <w:p w14:paraId="13B29659" w14:textId="17BA32C5" w:rsidR="00224C6B" w:rsidRDefault="2FE12F07" w:rsidP="00381B20">
            <w:r>
              <w:t xml:space="preserve">During </w:t>
            </w:r>
            <w:r w:rsidR="546D5C3A">
              <w:t>202</w:t>
            </w:r>
            <w:r w:rsidR="00A8383E">
              <w:t>2</w:t>
            </w:r>
            <w:r w:rsidR="797C04AE">
              <w:t>–2</w:t>
            </w:r>
            <w:r w:rsidR="00A8383E">
              <w:t>3</w:t>
            </w:r>
            <w:r>
              <w:t xml:space="preserve">, how many immigrant students </w:t>
            </w:r>
            <w:r w:rsidR="199BB04A">
              <w:t xml:space="preserve">(see </w:t>
            </w:r>
            <w:r w:rsidR="0065705C">
              <w:t xml:space="preserve">immigrant student </w:t>
            </w:r>
            <w:r w:rsidR="199BB04A">
              <w:t xml:space="preserve">definition) </w:t>
            </w:r>
            <w:r>
              <w:t xml:space="preserve">participated in programs/activities that were </w:t>
            </w:r>
            <w:r w:rsidR="0A8AACB4">
              <w:t xml:space="preserve">supported </w:t>
            </w:r>
            <w:bookmarkStart w:id="1" w:name="_Hlk137110382"/>
            <w:r>
              <w:t>with Title III Immigrant Student Program funds</w:t>
            </w:r>
            <w:bookmarkEnd w:id="1"/>
            <w:r>
              <w:t xml:space="preserve"> (Resource Code 4201)?</w:t>
            </w:r>
          </w:p>
          <w:p w14:paraId="0C70F06A" w14:textId="77777777" w:rsidR="009842DD" w:rsidRPr="009842DD" w:rsidRDefault="009842DD" w:rsidP="009842DD"/>
          <w:p w14:paraId="6B5AE604" w14:textId="77777777" w:rsidR="009842DD" w:rsidRPr="009842DD" w:rsidRDefault="009842DD" w:rsidP="009842DD"/>
          <w:p w14:paraId="6F9AFC28" w14:textId="77777777" w:rsidR="009842DD" w:rsidRPr="009842DD" w:rsidRDefault="009842DD" w:rsidP="009842DD"/>
          <w:p w14:paraId="544B36EF" w14:textId="77777777" w:rsidR="009842DD" w:rsidRPr="009842DD" w:rsidRDefault="009842DD" w:rsidP="009842DD"/>
          <w:p w14:paraId="3925E373" w14:textId="77777777" w:rsidR="009842DD" w:rsidRPr="009842DD" w:rsidRDefault="009842DD" w:rsidP="009842DD"/>
          <w:p w14:paraId="69503657" w14:textId="0E337060" w:rsidR="009842DD" w:rsidRPr="009842DD" w:rsidRDefault="009842DD" w:rsidP="009842DD"/>
        </w:tc>
        <w:tc>
          <w:tcPr>
            <w:tcW w:w="2188" w:type="dxa"/>
            <w:shd w:val="clear" w:color="auto" w:fill="auto"/>
            <w:vAlign w:val="center"/>
          </w:tcPr>
          <w:p w14:paraId="09F3A3F3" w14:textId="77777777" w:rsidR="00224C6B" w:rsidRDefault="00D624A0" w:rsidP="003B5316">
            <w:pPr>
              <w:jc w:val="center"/>
            </w:pPr>
            <w:r w:rsidRPr="00D624A0">
              <w:rPr>
                <w:color w:val="FFFFFF" w:themeColor="background1"/>
              </w:rPr>
              <w:t>Enter number here</w:t>
            </w:r>
          </w:p>
        </w:tc>
      </w:tr>
      <w:tr w:rsidR="00224C6B" w14:paraId="62435BDC" w14:textId="77777777" w:rsidTr="00AF2245">
        <w:trPr>
          <w:cantSplit/>
          <w:trHeight w:hRule="exact" w:val="2548"/>
        </w:trPr>
        <w:tc>
          <w:tcPr>
            <w:tcW w:w="7159" w:type="dxa"/>
            <w:shd w:val="clear" w:color="auto" w:fill="auto"/>
            <w:vAlign w:val="center"/>
          </w:tcPr>
          <w:p w14:paraId="06AC5F7A" w14:textId="693354C5" w:rsidR="00224C6B" w:rsidRDefault="0092537D" w:rsidP="007B6892">
            <w:r w:rsidRPr="00497FA5">
              <w:t xml:space="preserve">During </w:t>
            </w:r>
            <w:r w:rsidR="00BA5C0C">
              <w:t>202</w:t>
            </w:r>
            <w:r w:rsidR="00A8383E">
              <w:t>2</w:t>
            </w:r>
            <w:r w:rsidR="00CA02AF">
              <w:t>–</w:t>
            </w:r>
            <w:r w:rsidR="00BA5C0C">
              <w:t>2</w:t>
            </w:r>
            <w:r w:rsidR="00A8383E">
              <w:t>3</w:t>
            </w:r>
            <w:r w:rsidRPr="00497FA5">
              <w:t>, some o</w:t>
            </w:r>
            <w:r w:rsidR="00224C6B" w:rsidRPr="00497FA5">
              <w:t xml:space="preserve">f </w:t>
            </w:r>
            <w:r w:rsidR="00224C6B">
              <w:t xml:space="preserve">the immigrant students </w:t>
            </w:r>
            <w:r w:rsidRPr="00497FA5">
              <w:t>counted</w:t>
            </w:r>
            <w:r w:rsidR="00540F39">
              <w:t>,</w:t>
            </w:r>
            <w:r>
              <w:t xml:space="preserve"> </w:t>
            </w:r>
            <w:r w:rsidR="003B5316">
              <w:t xml:space="preserve">in the first </w:t>
            </w:r>
            <w:r w:rsidRPr="00497FA5">
              <w:t>answer</w:t>
            </w:r>
            <w:r w:rsidR="00540F39">
              <w:t>,</w:t>
            </w:r>
            <w:r w:rsidR="00224C6B">
              <w:t xml:space="preserve"> </w:t>
            </w:r>
            <w:r w:rsidRPr="00497FA5">
              <w:t xml:space="preserve">may have </w:t>
            </w:r>
            <w:r w:rsidR="00224C6B" w:rsidRPr="00AF2245">
              <w:rPr>
                <w:bCs/>
              </w:rPr>
              <w:t>also</w:t>
            </w:r>
            <w:r w:rsidR="00224C6B">
              <w:t xml:space="preserve"> participated in programs/activities that were </w:t>
            </w:r>
            <w:r w:rsidR="00542905" w:rsidRPr="00497FA5">
              <w:t xml:space="preserve">supported </w:t>
            </w:r>
            <w:r w:rsidR="00224C6B">
              <w:t xml:space="preserve">with Title III </w:t>
            </w:r>
            <w:r w:rsidR="00BE3603" w:rsidRPr="007B6892">
              <w:t xml:space="preserve">English Learner </w:t>
            </w:r>
            <w:r w:rsidR="00A8383E">
              <w:t xml:space="preserve">Student </w:t>
            </w:r>
            <w:r w:rsidR="00BE3603" w:rsidRPr="007B6892">
              <w:t xml:space="preserve">Program </w:t>
            </w:r>
            <w:r w:rsidR="00224C6B">
              <w:t>funds (Resource Code 4203</w:t>
            </w:r>
            <w:r w:rsidR="00224C6B" w:rsidRPr="00497FA5">
              <w:t>)</w:t>
            </w:r>
            <w:r w:rsidR="00542905" w:rsidRPr="00497FA5">
              <w:t>.</w:t>
            </w:r>
            <w:r w:rsidRPr="00497FA5">
              <w:t xml:space="preserve"> In other words, some immigrant students may have </w:t>
            </w:r>
            <w:r w:rsidR="00A23FCC" w:rsidRPr="00497FA5">
              <w:t>been served by</w:t>
            </w:r>
            <w:r w:rsidR="00542905" w:rsidRPr="00497FA5">
              <w:t xml:space="preserve"> </w:t>
            </w:r>
            <w:r w:rsidR="00542905" w:rsidRPr="00AF2245">
              <w:rPr>
                <w:bCs/>
              </w:rPr>
              <w:t>both</w:t>
            </w:r>
            <w:r w:rsidR="00542905" w:rsidRPr="00C35E61">
              <w:rPr>
                <w:bCs/>
              </w:rPr>
              <w:t xml:space="preserve"> </w:t>
            </w:r>
            <w:r w:rsidR="003D0949" w:rsidRPr="003D0949">
              <w:rPr>
                <w:bCs/>
              </w:rPr>
              <w:t>Title III Immigrant Student Program</w:t>
            </w:r>
            <w:r w:rsidR="00B57561">
              <w:rPr>
                <w:bCs/>
              </w:rPr>
              <w:t xml:space="preserve"> funds</w:t>
            </w:r>
            <w:r w:rsidR="003D0949">
              <w:rPr>
                <w:bCs/>
              </w:rPr>
              <w:t xml:space="preserve"> </w:t>
            </w:r>
            <w:r w:rsidR="003D0949" w:rsidRPr="003D0949">
              <w:rPr>
                <w:bCs/>
              </w:rPr>
              <w:t>(Resource Code 4201)</w:t>
            </w:r>
            <w:r w:rsidR="003D0949">
              <w:rPr>
                <w:bCs/>
              </w:rPr>
              <w:t xml:space="preserve"> and </w:t>
            </w:r>
            <w:r w:rsidR="003D0949" w:rsidRPr="003D0949">
              <w:rPr>
                <w:bCs/>
              </w:rPr>
              <w:t>Title III English Learner Student Program</w:t>
            </w:r>
            <w:r w:rsidR="00B57561">
              <w:rPr>
                <w:bCs/>
              </w:rPr>
              <w:t xml:space="preserve"> funds </w:t>
            </w:r>
            <w:r w:rsidR="003D0949" w:rsidRPr="003D0949">
              <w:rPr>
                <w:bCs/>
              </w:rPr>
              <w:t>(Resource Code 4203)</w:t>
            </w:r>
            <w:r w:rsidR="00B57561">
              <w:rPr>
                <w:bCs/>
              </w:rPr>
              <w:t>.</w:t>
            </w:r>
            <w:r w:rsidR="00B57561">
              <w:t xml:space="preserve"> </w:t>
            </w:r>
            <w:r w:rsidR="00542905" w:rsidRPr="00AF2245">
              <w:rPr>
                <w:b/>
                <w:bCs/>
              </w:rPr>
              <w:t xml:space="preserve">How many immigrant students </w:t>
            </w:r>
            <w:r w:rsidR="00A23FCC" w:rsidRPr="00AF2245">
              <w:rPr>
                <w:b/>
                <w:bCs/>
              </w:rPr>
              <w:t>were served by</w:t>
            </w:r>
            <w:r w:rsidR="00542905" w:rsidRPr="00AF2245">
              <w:rPr>
                <w:b/>
                <w:bCs/>
              </w:rPr>
              <w:t xml:space="preserve"> both</w:t>
            </w:r>
            <w:r w:rsidR="00C35E61">
              <w:rPr>
                <w:b/>
                <w:bCs/>
              </w:rPr>
              <w:t xml:space="preserve"> funding sources</w:t>
            </w:r>
            <w:r w:rsidR="00542905" w:rsidRPr="00AF2245">
              <w:rPr>
                <w:b/>
                <w:bCs/>
              </w:rPr>
              <w:t>?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16ADECB" w14:textId="77777777" w:rsidR="00224C6B" w:rsidRDefault="00D624A0" w:rsidP="003B5316">
            <w:pPr>
              <w:jc w:val="center"/>
            </w:pPr>
            <w:r w:rsidRPr="00D624A0">
              <w:rPr>
                <w:color w:val="FFFFFF" w:themeColor="background1"/>
              </w:rPr>
              <w:t>Enter number here</w:t>
            </w:r>
          </w:p>
        </w:tc>
      </w:tr>
    </w:tbl>
    <w:p w14:paraId="672A6659" w14:textId="77777777" w:rsidR="00D624A0" w:rsidRDefault="00D624A0" w:rsidP="002F4803">
      <w:pPr>
        <w:jc w:val="center"/>
      </w:pPr>
    </w:p>
    <w:sectPr w:rsidR="00D624A0" w:rsidSect="00AF22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C5E6" w14:textId="77777777" w:rsidR="00260BBC" w:rsidRDefault="00260BBC" w:rsidP="00AC1E1E">
      <w:r>
        <w:separator/>
      </w:r>
    </w:p>
  </w:endnote>
  <w:endnote w:type="continuationSeparator" w:id="0">
    <w:p w14:paraId="6B0DAE08" w14:textId="77777777" w:rsidR="00260BBC" w:rsidRDefault="00260BBC" w:rsidP="00A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75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3B910" w14:textId="617CC258" w:rsidR="00DF66EC" w:rsidRDefault="00DF66EC">
            <w:pPr>
              <w:pStyle w:val="Footer"/>
              <w:jc w:val="center"/>
            </w:pPr>
            <w:r w:rsidRPr="00DF66EC">
              <w:t xml:space="preserve">Page </w:t>
            </w:r>
            <w:r w:rsidRPr="00AF2245">
              <w:fldChar w:fldCharType="begin"/>
            </w:r>
            <w:r w:rsidRPr="00AF2245">
              <w:instrText xml:space="preserve"> PAGE </w:instrText>
            </w:r>
            <w:r w:rsidRPr="00AF2245">
              <w:fldChar w:fldCharType="separate"/>
            </w:r>
            <w:r w:rsidRPr="00AF2245">
              <w:rPr>
                <w:noProof/>
              </w:rPr>
              <w:t>2</w:t>
            </w:r>
            <w:r w:rsidRPr="00AF2245">
              <w:fldChar w:fldCharType="end"/>
            </w:r>
            <w:r w:rsidRPr="00DF66EC">
              <w:t xml:space="preserve"> of </w:t>
            </w:r>
            <w:fldSimple w:instr=" NUMPAGES  ">
              <w:r w:rsidRPr="00AF2245">
                <w:rPr>
                  <w:noProof/>
                </w:rPr>
                <w:t>2</w:t>
              </w:r>
            </w:fldSimple>
          </w:p>
        </w:sdtContent>
      </w:sdt>
    </w:sdtContent>
  </w:sdt>
  <w:p w14:paraId="790C308B" w14:textId="46CA97F0" w:rsidR="00AC1E1E" w:rsidRDefault="00AC1E1E" w:rsidP="00AC1E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395" w14:textId="77777777" w:rsidR="00260BBC" w:rsidRDefault="00260BBC" w:rsidP="00AC1E1E">
      <w:r>
        <w:separator/>
      </w:r>
    </w:p>
  </w:footnote>
  <w:footnote w:type="continuationSeparator" w:id="0">
    <w:p w14:paraId="0A40BA6E" w14:textId="77777777" w:rsidR="00260BBC" w:rsidRDefault="00260BBC" w:rsidP="00AC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jY2MTIwMze3NDVV0lEKTi0uzszPAykwrAUAmVAY2ywAAAA="/>
  </w:docVars>
  <w:rsids>
    <w:rsidRoot w:val="00224C6B"/>
    <w:rsid w:val="0001577A"/>
    <w:rsid w:val="00066851"/>
    <w:rsid w:val="000C0208"/>
    <w:rsid w:val="001114FA"/>
    <w:rsid w:val="00133DBD"/>
    <w:rsid w:val="00174EEE"/>
    <w:rsid w:val="00183EE9"/>
    <w:rsid w:val="001A2A08"/>
    <w:rsid w:val="001B52D0"/>
    <w:rsid w:val="00200BBB"/>
    <w:rsid w:val="00224C6B"/>
    <w:rsid w:val="00236009"/>
    <w:rsid w:val="00260BBC"/>
    <w:rsid w:val="00273D64"/>
    <w:rsid w:val="00290CC8"/>
    <w:rsid w:val="002A3E6B"/>
    <w:rsid w:val="002F4803"/>
    <w:rsid w:val="003066DB"/>
    <w:rsid w:val="003225D4"/>
    <w:rsid w:val="00331F0C"/>
    <w:rsid w:val="003327CF"/>
    <w:rsid w:val="00381B20"/>
    <w:rsid w:val="003860EF"/>
    <w:rsid w:val="003B5316"/>
    <w:rsid w:val="003D065B"/>
    <w:rsid w:val="003D0949"/>
    <w:rsid w:val="0044030B"/>
    <w:rsid w:val="00450248"/>
    <w:rsid w:val="00497FA5"/>
    <w:rsid w:val="004A4F1E"/>
    <w:rsid w:val="004C0964"/>
    <w:rsid w:val="004D24E0"/>
    <w:rsid w:val="004F3246"/>
    <w:rsid w:val="00540F39"/>
    <w:rsid w:val="00542905"/>
    <w:rsid w:val="005E7796"/>
    <w:rsid w:val="005F0840"/>
    <w:rsid w:val="005F152B"/>
    <w:rsid w:val="0062274A"/>
    <w:rsid w:val="0063176D"/>
    <w:rsid w:val="00634728"/>
    <w:rsid w:val="0065705C"/>
    <w:rsid w:val="0068126B"/>
    <w:rsid w:val="006A44DF"/>
    <w:rsid w:val="00703918"/>
    <w:rsid w:val="00772687"/>
    <w:rsid w:val="00792380"/>
    <w:rsid w:val="007B58EC"/>
    <w:rsid w:val="007B6892"/>
    <w:rsid w:val="007D0BC3"/>
    <w:rsid w:val="00830B61"/>
    <w:rsid w:val="0092537D"/>
    <w:rsid w:val="009327DC"/>
    <w:rsid w:val="009406D9"/>
    <w:rsid w:val="009412B4"/>
    <w:rsid w:val="009842DD"/>
    <w:rsid w:val="00997912"/>
    <w:rsid w:val="009A1834"/>
    <w:rsid w:val="009D5B09"/>
    <w:rsid w:val="009E78BC"/>
    <w:rsid w:val="00A01C99"/>
    <w:rsid w:val="00A23FCC"/>
    <w:rsid w:val="00A37282"/>
    <w:rsid w:val="00A62404"/>
    <w:rsid w:val="00A8383E"/>
    <w:rsid w:val="00AC1E1E"/>
    <w:rsid w:val="00AC393B"/>
    <w:rsid w:val="00AF2245"/>
    <w:rsid w:val="00B57561"/>
    <w:rsid w:val="00B95B42"/>
    <w:rsid w:val="00BA5005"/>
    <w:rsid w:val="00BA5C0C"/>
    <w:rsid w:val="00BB438D"/>
    <w:rsid w:val="00BE3603"/>
    <w:rsid w:val="00C001BB"/>
    <w:rsid w:val="00C153DE"/>
    <w:rsid w:val="00C35E61"/>
    <w:rsid w:val="00C87B80"/>
    <w:rsid w:val="00CA02AF"/>
    <w:rsid w:val="00CA722B"/>
    <w:rsid w:val="00CB35B4"/>
    <w:rsid w:val="00D04438"/>
    <w:rsid w:val="00D104FE"/>
    <w:rsid w:val="00D41A1B"/>
    <w:rsid w:val="00D624A0"/>
    <w:rsid w:val="00D8475E"/>
    <w:rsid w:val="00DF1558"/>
    <w:rsid w:val="00DF66EC"/>
    <w:rsid w:val="00E01EBE"/>
    <w:rsid w:val="00E4212A"/>
    <w:rsid w:val="00E509C5"/>
    <w:rsid w:val="00E66080"/>
    <w:rsid w:val="00E76F82"/>
    <w:rsid w:val="00E97300"/>
    <w:rsid w:val="00EF6556"/>
    <w:rsid w:val="00F1028A"/>
    <w:rsid w:val="00F277D6"/>
    <w:rsid w:val="00F30F84"/>
    <w:rsid w:val="00F74F31"/>
    <w:rsid w:val="00FC35D0"/>
    <w:rsid w:val="0A8AACB4"/>
    <w:rsid w:val="0BDEEDD0"/>
    <w:rsid w:val="10C0128A"/>
    <w:rsid w:val="199BB04A"/>
    <w:rsid w:val="22D8B0EB"/>
    <w:rsid w:val="2FE12F07"/>
    <w:rsid w:val="4B509E1F"/>
    <w:rsid w:val="4B77D487"/>
    <w:rsid w:val="546D5C3A"/>
    <w:rsid w:val="58B72AC6"/>
    <w:rsid w:val="599093A6"/>
    <w:rsid w:val="5B66C937"/>
    <w:rsid w:val="71F7F734"/>
    <w:rsid w:val="797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662F"/>
  <w15:docId w15:val="{8F6C18C3-79B0-4798-8A79-F2C8349F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6B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A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6D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1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1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1E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66DB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24A0"/>
    <w:rPr>
      <w:rFonts w:eastAsiaTheme="majorEastAsia" w:cstheme="majorBidi"/>
      <w:b/>
      <w:sz w:val="32"/>
      <w:szCs w:val="32"/>
    </w:rPr>
  </w:style>
  <w:style w:type="paragraph" w:styleId="Revision">
    <w:name w:val="Revision"/>
    <w:hidden/>
    <w:uiPriority w:val="99"/>
    <w:semiHidden/>
    <w:rsid w:val="00066851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9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i-provider">
    <w:name w:val="ui-provider"/>
    <w:basedOn w:val="DefaultParagraphFont"/>
    <w:rsid w:val="0083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fdbcb853a2ac2f41911235bbf8d6c08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4847465b78d02a3256b493783eaeac8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40841-88E7-48DD-A3B2-ED1A587FF1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e30ff-d7bc-47e3-882e-cd3423d00d62"/>
    <ds:schemaRef ds:uri="http://purl.org/dc/terms/"/>
    <ds:schemaRef ds:uri="f89dec18-d0c2-45d2-8a15-31051f2519f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F5EDC2-D4EC-437D-A5D5-6E502FA4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ADB3F-56A2-4E04-9AFD-6E388CF8B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CDE\PLucas</dc:creator>
  <cp:lastModifiedBy>Rafael Frias Corona</cp:lastModifiedBy>
  <cp:revision>8</cp:revision>
  <cp:lastPrinted>2020-02-12T22:01:00Z</cp:lastPrinted>
  <dcterms:created xsi:type="dcterms:W3CDTF">2023-06-30T19:20:00Z</dcterms:created>
  <dcterms:modified xsi:type="dcterms:W3CDTF">2023-07-25T17:02:00Z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GrammarlyDocumentId">
    <vt:lpwstr>1cd1a2fefb9b2fb3c08b2e49571817e635bfc8a11042f5b21aeae72d510af7fe</vt:lpwstr>
  </property>
</Properties>
</file>